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116" w:hanging="0"/>
        <w:jc w:val="both"/>
        <w:rPr/>
      </w:pPr>
      <w:r>
        <w:rPr>
          <w:rFonts w:eastAsia="Calibri" w:cs="Calibri" w:ascii="Calibri" w:hAnsi="Calibri" w:eastAsiaTheme="minorHAnsi"/>
          <w:b/>
          <w:sz w:val="24"/>
          <w:szCs w:val="24"/>
          <w:lang w:eastAsia="hr-HR"/>
        </w:rPr>
        <w:t>RADIO DALMACIJA d.o.o., Ulica Kralja Zvonimira 14, 21000 Split, OIB: 27746792432, objavljuje Pravila sudjelovanja u Nagradnom natječaju „BILI VIKEND“.</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w:t>
      </w:r>
    </w:p>
    <w:p>
      <w:pPr>
        <w:pStyle w:val="Normal"/>
        <w:widowControl/>
        <w:ind w:left="116" w:hanging="0"/>
        <w:jc w:val="both"/>
        <w:rPr/>
      </w:pPr>
      <w:r>
        <w:rPr>
          <w:rFonts w:eastAsia="Calibri" w:cs="Calibri" w:ascii="Calibri" w:hAnsi="Calibri" w:eastAsiaTheme="minorHAnsi"/>
          <w:bCs/>
          <w:sz w:val="24"/>
          <w:szCs w:val="24"/>
          <w:lang w:eastAsia="hr-HR"/>
        </w:rPr>
        <w:t>Priređivač Nagradnog natječaja je Radio Dalmacija d.o.o., Kralja Zvonimira 14, Split, OIB: 27746792432 (dalje u tekstu: Priređivač), a isti će se odvijati u programu Radio Dalmacije za potrebe promocije sponzora Tommy d.o.o. (dalje u tekstu: Sponzor).</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2.</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 xml:space="preserve">Ovim Pravilima (dalje u tekstu: Pravila), Priređivač definira pravila sudjelovanja i osvajanja nagrada u Nagradnom natječaju "BILI VIKEND" (dalje u tekstu: Natječaj).  </w:t>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3.</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Svrha Natječaja je ostvarivanje promidžbenih učinaka za Sponzora i Priređivača.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4.</w:t>
      </w:r>
    </w:p>
    <w:p>
      <w:pPr>
        <w:pStyle w:val="Normal"/>
        <w:widowControl/>
        <w:ind w:left="116" w:hanging="0"/>
        <w:jc w:val="both"/>
        <w:rPr/>
      </w:pPr>
      <w:r>
        <w:rPr>
          <w:rFonts w:eastAsia="Calibri" w:cs="Calibri" w:ascii="Calibri" w:hAnsi="Calibri" w:eastAsiaTheme="minorHAnsi"/>
          <w:bCs/>
          <w:sz w:val="24"/>
          <w:szCs w:val="24"/>
          <w:lang w:eastAsia="hr-HR"/>
        </w:rPr>
        <w:t>Natječaj se realizira u subotu 10. veljače 2024. godine i nedjelju 11. veljače 2024. godine.</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5.</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Ovim Pravilima se osigurava ravnopravnost svih sudionika i jednaka mogućnost za dobitak</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nakon ispunjavanja uvjeta propisanih ovim Pravilima.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6.</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Pravo sudjelovanja u Natječaju imaju svi punoljetni državljani Republike Hrvatske, a nemaju maloljetne osobe, djelatnici radijske postaje Radio Dalmacija i vezanih kompanija, stalni suradnici i članovi njihovih užih obitelji kao ni zaposlenici Sponzora i članovi njihovih užih obitelji. Jedna osoba može osvojiti samo jednu nagradu.</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7.</w:t>
      </w:r>
    </w:p>
    <w:p>
      <w:pPr>
        <w:pStyle w:val="Normal"/>
        <w:widowControl/>
        <w:ind w:left="116" w:hanging="0"/>
        <w:jc w:val="both"/>
        <w:rPr/>
      </w:pPr>
      <w:r>
        <w:rPr>
          <w:rFonts w:eastAsia="Calibri" w:cs="Calibri" w:ascii="Calibri" w:hAnsi="Calibri" w:eastAsiaTheme="minorHAnsi"/>
          <w:bCs/>
          <w:sz w:val="24"/>
          <w:szCs w:val="24"/>
          <w:lang w:eastAsia="hr-HR"/>
        </w:rPr>
        <w:t>Natječaj se temelji na tome da voditelj Vikenda na Dalmaciji na voditeljskim intervencijama pozivaju slušatelje da nam otkriju na što su sve spremni da bi dobili dres Ivana Perišića. Svoje prijave šalju na WhatsApp broj 091 200 1100. Najkreativnija prijava osvaja dres HNK Hajduk igrača Ivana Perišića.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Dobitnik se bira posljednjeg dana Natječaja.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8.</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Uručenje nagrade dobitniku organizirat će Sponzor, na način da se maksimalno zadovolje osnovni ciljevi provođenja Natječaja. Trenutkom preuzimanja nagrade, odnosno potpisom o preuzimanju nagrade, prestaju sve daljnje obveze Priređivača prema dobitniku. Priređivač je dužan osigurati preuzimanje nagrade u roku od 30 (slovima: trideset) dana po završetku Natječaja.</w:t>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eastAsiaTheme="minorHAnsi" w:ascii="Calibri" w:hAnsi="Calibri"/>
          <w:b/>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eastAsiaTheme="minorHAnsi" w:ascii="Calibri" w:hAnsi="Calibri"/>
          <w:b/>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9.</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U slučaju opravdane sumnje u nepoštivanje ovih Pravila i općenito regularnosti Natječaja, Priređivač zadržava puno pravo bez daljnjih objašnjenja iz Natječaja isključiti slušatelja za kojeg se to smatra. Također, naknadnim utvrđivanjem bilo kakvog oblika nepravilnosti i/ili neregularnosti prijave i sudjelovanja u Natječaju od strane Dobitnika, Priređivač ima puno pravo Dobitniku oduzeti nagradu i dodijeliti je nekom drugom slušatelju.</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10.</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U slučaju nastupa okolnosti za koje Priređivač nije odgovoran, odnosno koje nije mogao predvidjeti, otkloniti ili izbjeći (viša sila),  Priređivač može privremeno ili trajno prekinuti Natječaj te o tome na odgovarajući način obavijestiti javnost.</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11.</w:t>
      </w:r>
    </w:p>
    <w:p>
      <w:pPr>
        <w:pStyle w:val="Normal"/>
        <w:widowControl/>
        <w:ind w:left="116" w:hanging="0"/>
        <w:jc w:val="both"/>
        <w:rPr/>
      </w:pPr>
      <w:r>
        <w:rPr>
          <w:rFonts w:eastAsia="Calibri" w:cs="Calibri" w:ascii="Calibri" w:hAnsi="Calibri" w:eastAsiaTheme="minorHAnsi"/>
          <w:bCs/>
          <w:sz w:val="24"/>
          <w:szCs w:val="24"/>
          <w:lang w:eastAsia="hr-HR"/>
        </w:rPr>
        <w:t>Svojim sudjelovanjem u Natječaju sudionici potvrđuju da su upoznati s Pravilnikom o nagradnom natječaju i da pristaju na pravila iz Pravilnika te  daju svoju privolu da se  njihovi prikupljeni  osnovni osobni podaci mogu obrađivati od strana Voditelja obrade (RADIO DALAMCIJA d.o.o., Split, Ulica Kralja Zvonimira 14, +38521405222) sukladno ovom Pravilniku i sa sljedećom svrhom:</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Obrada osobnih podataka sudionika sa svrhom prijave na Nagradni natječaj</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Obrada osobnih podataka dobitnika sa svrhom identifikacije pri dodjeli nagrade</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 xml:space="preserve">Objava dobitnika Natječaja u programu radija RADIO DALMACIJA </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Objava dobitnika na društvenim mrežama i web stranici RADIO DALMACIJA sa svrhom                                                                        promocije i realizacije Natječaja</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Objave audio snimke na web stranici i društvenim mrežama RADIO DALMACIJE i u programu RADIO DALMACIJE sa svrhom realizacije i promocije Nagradnog natječaja</w:t>
      </w:r>
    </w:p>
    <w:p>
      <w:pPr>
        <w:pStyle w:val="ListParagraph"/>
        <w:widowControl/>
        <w:numPr>
          <w:ilvl w:val="0"/>
          <w:numId w:val="1"/>
        </w:numPr>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Prosljeđivanje dijela podataka Sponzoru radi dostave nagrade (ima i prezime, broj mobitela)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Pravna osnova obrade je privola ispitanika (prijavljeni sudionik Nagradnog natječaja), a kategorije osobnih podataka koje se prikupljaju su identifikacijski podaci  - ime i prezime, adresa, broj mobitela, audio snimka.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Prikupljeni osobni podaci sudionika i dobitnika Nagradnog natječaja će se obrađivati isključivo za gore navedene svrhe. Obrada osobnih podataka dobitnika provodi se za vrijeme trajanja Nagradnog natječaja odnosno do prestanka Natječaja po bilo kojoj osnovi, kao i naknadno šest mjeseci  nakon realizacije Natječaja ukoliko je tako propisano Pravilnikom o igrama i nakon toga će biti obrisani.</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pPr>
      <w:r>
        <w:rPr>
          <w:rFonts w:eastAsia="Calibri" w:cs="Calibri" w:ascii="Calibri" w:hAnsi="Calibri" w:eastAsiaTheme="minorHAnsi"/>
          <w:bCs/>
          <w:sz w:val="24"/>
          <w:szCs w:val="24"/>
          <w:lang w:eastAsia="hr-HR"/>
        </w:rPr>
        <w:t>Prijavom putem Instagrama dio osobnih podataka  ispitanika (sudionika Natječaja) prikupljaju se i od strane ovlaštenog pružatelja usluge.</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pPr>
      <w:r>
        <w:rPr>
          <w:rFonts w:eastAsia="Calibri" w:cs="Calibri" w:ascii="Calibri" w:hAnsi="Calibri" w:eastAsiaTheme="minorHAnsi"/>
          <w:bCs/>
          <w:sz w:val="24"/>
          <w:szCs w:val="24"/>
          <w:lang w:eastAsia="hr-HR"/>
        </w:rPr>
        <w:t xml:space="preserve">Želimo potvrditi da su nam sve informacije vezane uz osobne podatke ispitanika (sudionike Natječaja)  izuzetno važne i da zaštitu  osobnih podataka smatramo vrlo ozbiljnom i tome pristupamo s velikom profesionalnom odgovornošću u skladu s Općom Uredbom o zaštiti osobnih podatka (EU2016/679) te pripadajućim zakonskim i podzakonskim aktima. Izjava o privatnosti dostupna je na </w:t>
      </w:r>
      <w:hyperlink r:id="rId2">
        <w:r>
          <w:rPr>
            <w:rStyle w:val="ListLabel51"/>
          </w:rPr>
          <w:t>https://www.radiodalmacija.hr/izjava-o-privatnosti/</w:t>
        </w:r>
      </w:hyperlink>
      <w:r>
        <w:rPr>
          <w:rFonts w:eastAsia="Calibri" w:cs="Calibri" w:ascii="Calibri" w:hAnsi="Calibri" w:eastAsiaTheme="minorHAnsi"/>
          <w:bCs/>
          <w:sz w:val="24"/>
          <w:szCs w:val="24"/>
          <w:lang w:eastAsia="hr-HR"/>
        </w:rPr>
        <w:t xml:space="preserve">.  </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Davanje osobnih podataka i davanje suglasnosti (privola) na obradu je dobrovoljno, a davanje istih predstavlja uvjet nužan za realizaciju Nagradnog natječaja i nagrade.</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Prikupljeni osobni podaci Sudionika/Dobitnika neće se prenositi u treće zemlje (izvan EU), osim ako postoji zakonska obveza ili je dan izričiti pristanak ispitanika.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pPr>
      <w:r>
        <w:rPr>
          <w:rFonts w:eastAsia="Calibri" w:cs="Calibri" w:ascii="Calibri" w:hAnsi="Calibri" w:eastAsiaTheme="minorHAnsi"/>
          <w:bCs/>
          <w:sz w:val="24"/>
          <w:szCs w:val="24"/>
          <w:lang w:eastAsia="hr-HR"/>
        </w:rPr>
        <w:t>Ovim Pravilnikom i izjavom o Privatnosti (</w:t>
      </w:r>
      <w:hyperlink r:id="rId3">
        <w:r>
          <w:rPr>
            <w:rStyle w:val="ListLabel51"/>
          </w:rPr>
          <w:t>https://www.radiodalmacija.hr/izjava-o-privatnosti/</w:t>
        </w:r>
      </w:hyperlink>
      <w:r>
        <w:rPr>
          <w:rFonts w:eastAsia="Calibri" w:cs="Calibri" w:ascii="Calibri" w:hAnsi="Calibri" w:eastAsiaTheme="minorHAnsi"/>
          <w:bCs/>
          <w:sz w:val="24"/>
          <w:szCs w:val="24"/>
          <w:lang w:eastAsia="hr-HR"/>
        </w:rPr>
        <w:t>)  upoznajemo sudionike Nagradnog natječaja o sljedećem:</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821" w:hanging="705"/>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w:t>
      </w:r>
      <w:r>
        <w:rPr>
          <w:rFonts w:eastAsia="Calibri" w:cs="Calibri" w:ascii="Calibri" w:hAnsi="Calibri" w:eastAsiaTheme="minorHAnsi"/>
          <w:bCs/>
          <w:sz w:val="24"/>
          <w:szCs w:val="24"/>
          <w:lang w:eastAsia="hr-HR"/>
        </w:rPr>
        <w:tab/>
        <w:t xml:space="preserve">imaju pravo zatražiti pristup osobnim podacima i ispravak ili brisanje osobnih podataka ili ograničavanje obrade koji se odnose na Sudionika  </w:t>
      </w:r>
    </w:p>
    <w:p>
      <w:pPr>
        <w:pStyle w:val="Normal"/>
        <w:widowControl/>
        <w:ind w:left="821" w:hanging="705"/>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w:t>
      </w:r>
      <w:r>
        <w:rPr>
          <w:rFonts w:eastAsia="Calibri" w:cs="Calibri" w:ascii="Calibri" w:hAnsi="Calibri" w:eastAsiaTheme="minorHAnsi"/>
          <w:bCs/>
          <w:sz w:val="24"/>
          <w:szCs w:val="24"/>
          <w:lang w:eastAsia="hr-HR"/>
        </w:rPr>
        <w:tab/>
        <w:t>imaju  prava na ulaganje prigovora na obradu takvih podataka  te prava na prenosivost podataka</w:t>
      </w:r>
    </w:p>
    <w:p>
      <w:pPr>
        <w:pStyle w:val="Normal"/>
        <w:widowControl/>
        <w:ind w:left="821" w:hanging="705"/>
        <w:jc w:val="both"/>
        <w:rPr/>
      </w:pPr>
      <w:r>
        <w:rPr>
          <w:rFonts w:eastAsia="Calibri" w:cs="Calibri" w:ascii="Calibri" w:hAnsi="Calibri" w:eastAsiaTheme="minorHAnsi"/>
          <w:bCs/>
          <w:sz w:val="24"/>
          <w:szCs w:val="24"/>
          <w:lang w:eastAsia="hr-HR"/>
        </w:rPr>
        <w:t>•</w:t>
      </w:r>
      <w:r>
        <w:rPr>
          <w:rFonts w:eastAsia="Calibri" w:cs="Calibri" w:ascii="Calibri" w:hAnsi="Calibri" w:eastAsiaTheme="minorHAnsi"/>
          <w:bCs/>
          <w:sz w:val="24"/>
          <w:szCs w:val="24"/>
          <w:lang w:eastAsia="hr-HR"/>
        </w:rPr>
        <w:tab/>
        <w:t xml:space="preserve">imaju mogućnosti opozvati predmetnu danu suglasnost (privolu)  putem pisanog opoziva dostavljenog na adresu voditelja obrade ili putem elektroničke pošte na:  </w:t>
      </w:r>
      <w:hyperlink r:id="rId4">
        <w:r>
          <w:rPr>
            <w:rStyle w:val="ListLabel51"/>
          </w:rPr>
          <w:t>szop@radiodalmacija.hr</w:t>
        </w:r>
      </w:hyperlink>
      <w:r>
        <w:rPr>
          <w:rFonts w:eastAsia="Calibri" w:cs="Calibri" w:ascii="Calibri" w:hAnsi="Calibri" w:eastAsiaTheme="minorHAnsi"/>
          <w:bCs/>
          <w:sz w:val="24"/>
          <w:szCs w:val="24"/>
          <w:lang w:eastAsia="hr-HR"/>
        </w:rPr>
        <w:t xml:space="preserve"> a da to ne utječe na zakonitost obrade koja se temeljila na privoli prije nego što je ona povučena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w:t>
      </w:r>
      <w:r>
        <w:rPr>
          <w:rFonts w:eastAsia="Calibri" w:cs="Calibri" w:ascii="Calibri" w:hAnsi="Calibri" w:eastAsiaTheme="minorHAnsi"/>
          <w:bCs/>
          <w:sz w:val="24"/>
          <w:szCs w:val="24"/>
          <w:lang w:eastAsia="hr-HR"/>
        </w:rPr>
        <w:tab/>
        <w:t>imaju pravo  na podnošenje prigovora nadzornom tijelu (AZOP)</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Prijavom na nagradnu igru izjavljujete da ste punoljetni i da ste u mogućnosti dati suglasnost za obradu osobnih podataka.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12.</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 xml:space="preserve">Sudjelovanjem u Natječaju svaki sudionik prihvaća gore navedena prava i obveze iz ovog Pravilnika. </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
          <w:b/>
          <w:sz w:val="24"/>
          <w:szCs w:val="24"/>
          <w:lang w:eastAsia="hr-HR"/>
        </w:rPr>
      </w:pPr>
      <w:r>
        <w:rPr>
          <w:rFonts w:eastAsia="Calibri" w:cs="Calibri" w:ascii="Calibri" w:hAnsi="Calibri" w:eastAsiaTheme="minorHAnsi"/>
          <w:b/>
          <w:sz w:val="24"/>
          <w:szCs w:val="24"/>
          <w:lang w:eastAsia="hr-HR"/>
        </w:rPr>
        <w:t>Članak 13.</w:t>
      </w:r>
    </w:p>
    <w:p>
      <w:pPr>
        <w:pStyle w:val="Normal"/>
        <w:widowControl/>
        <w:ind w:left="116" w:hanging="0"/>
        <w:jc w:val="both"/>
        <w:rPr/>
      </w:pPr>
      <w:r>
        <w:rPr>
          <w:rFonts w:eastAsia="Calibri" w:cs="Calibri" w:ascii="Calibri" w:hAnsi="Calibri" w:eastAsiaTheme="minorHAnsi"/>
          <w:bCs/>
          <w:sz w:val="24"/>
          <w:szCs w:val="24"/>
          <w:lang w:eastAsia="hr-HR"/>
        </w:rPr>
        <w:t xml:space="preserve">Ovaj Pravilnik stupa na snagu danom objave na web stranici </w:t>
      </w:r>
      <w:hyperlink r:id="rId5">
        <w:r>
          <w:rPr>
            <w:rStyle w:val="Internetskapoveznica"/>
            <w:rFonts w:eastAsia="Calibri" w:cs="Calibri" w:ascii="Calibri" w:hAnsi="Calibri" w:eastAsiaTheme="minorHAnsi"/>
            <w:bCs/>
            <w:sz w:val="24"/>
            <w:szCs w:val="24"/>
            <w:lang w:eastAsia="hr-HR"/>
          </w:rPr>
          <w:t>http://www.radiodalmacija.hr/</w:t>
        </w:r>
      </w:hyperlink>
      <w:r>
        <w:rPr>
          <w:rFonts w:eastAsia="Calibri" w:cs="Calibri" w:ascii="Calibri" w:hAnsi="Calibri" w:eastAsiaTheme="minorHAnsi"/>
          <w:bCs/>
          <w:sz w:val="24"/>
          <w:szCs w:val="24"/>
          <w:lang w:eastAsia="hr-HR"/>
        </w:rPr>
        <w:t>, a njegova valjanost traje do ispunjenja svih odredbi predviđenih pojedinim člancima Pravilnika.</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116" w:hanging="0"/>
        <w:jc w:val="both"/>
        <w:rPr/>
      </w:pPr>
      <w:r>
        <w:rPr>
          <w:rFonts w:eastAsia="Calibri" w:cs="Calibri" w:ascii="Calibri" w:hAnsi="Calibri" w:eastAsiaTheme="minorHAnsi"/>
          <w:bCs/>
          <w:sz w:val="24"/>
          <w:szCs w:val="24"/>
          <w:lang w:eastAsia="hr-HR"/>
        </w:rPr>
        <w:t>U Splitu, 09.02.2024.</w:t>
      </w:r>
    </w:p>
    <w:p>
      <w:pPr>
        <w:pStyle w:val="Normal"/>
        <w:widowControl/>
        <w:ind w:left="116"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7080"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Radio Dalmacija d.o.o.</w:t>
      </w:r>
    </w:p>
    <w:p>
      <w:pPr>
        <w:pStyle w:val="Normal"/>
        <w:widowControl/>
        <w:ind w:left="7080" w:hanging="0"/>
        <w:jc w:val="both"/>
        <w:rPr>
          <w:rFonts w:ascii="Calibri" w:hAnsi="Calibri" w:eastAsia="Calibri" w:cs="Calibri" w:eastAsiaTheme="minorHAnsi"/>
          <w:bCs/>
          <w:sz w:val="24"/>
          <w:szCs w:val="24"/>
          <w:lang w:eastAsia="hr-HR"/>
        </w:rPr>
      </w:pPr>
      <w:r>
        <w:rPr>
          <w:rFonts w:eastAsia="Calibri" w:cs="Calibri" w:eastAsiaTheme="minorHAnsi" w:ascii="Calibri" w:hAnsi="Calibri"/>
          <w:bCs/>
          <w:sz w:val="24"/>
          <w:szCs w:val="24"/>
          <w:lang w:eastAsia="hr-HR"/>
        </w:rPr>
      </w:r>
    </w:p>
    <w:p>
      <w:pPr>
        <w:pStyle w:val="Normal"/>
        <w:widowControl/>
        <w:ind w:left="7080" w:hanging="0"/>
        <w:jc w:val="both"/>
        <w:rPr>
          <w:rFonts w:ascii="Calibri" w:hAnsi="Calibri" w:eastAsia="Calibri" w:cs="Calibri" w:eastAsiaTheme="minorHAnsi"/>
          <w:bCs/>
          <w:sz w:val="24"/>
          <w:szCs w:val="24"/>
          <w:lang w:eastAsia="hr-HR"/>
        </w:rPr>
      </w:pPr>
      <w:r>
        <w:rPr>
          <w:rFonts w:eastAsia="Calibri" w:cs="Calibri" w:ascii="Calibri" w:hAnsi="Calibri" w:eastAsiaTheme="minorHAnsi"/>
          <w:bCs/>
          <w:sz w:val="24"/>
          <w:szCs w:val="24"/>
          <w:lang w:eastAsia="hr-HR"/>
        </w:rPr>
        <w:t>Hrvoje Turić, direktor</w:t>
      </w:r>
    </w:p>
    <w:p>
      <w:pPr>
        <w:pStyle w:val="Normal"/>
        <w:rPr/>
      </w:pPr>
      <w:r>
        <w:rPr/>
      </w:r>
    </w:p>
    <w:sectPr>
      <w:type w:val="nextPage"/>
      <w:pgSz w:w="11906" w:h="16838"/>
      <w:pgMar w:left="1300" w:right="1300" w:header="0" w:top="1580" w:footer="0" w:bottom="28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Verdana">
    <w:charset w:val="ee"/>
    <w:family w:val="roman"/>
    <w:pitch w:val="variable"/>
  </w:font>
  <w:font w:name="Tahoma">
    <w:charset w:val="ee"/>
    <w:family w:val="roman"/>
    <w:pitch w:val="variable"/>
  </w:font>
  <w:font w:name="Aptos">
    <w:altName w:val="sans-serif"/>
    <w:charset w:val="ee"/>
    <w:family w:val="roman"/>
    <w:pitch w:val="variable"/>
  </w:font>
  <w:font w:name="Liberation Sans">
    <w:altName w:val="Arial"/>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92" w:hanging="360"/>
      </w:pPr>
      <w:rPr>
        <w:rFonts w:ascii="Calibri" w:hAnsi="Calibri" w:cs="Calibri" w:hint="default"/>
        <w:sz w:val="24"/>
        <w:b/>
        <w:rFonts w:cs="Calibri"/>
      </w:rPr>
    </w:lvl>
    <w:lvl w:ilvl="1">
      <w:start w:val="1"/>
      <w:numFmt w:val="bullet"/>
      <w:lvlText w:val="o"/>
      <w:lvlJc w:val="left"/>
      <w:pPr>
        <w:ind w:left="1556" w:hanging="360"/>
      </w:pPr>
      <w:rPr>
        <w:rFonts w:ascii="Courier New" w:hAnsi="Courier New" w:cs="Courier New" w:hint="default"/>
        <w:rFonts w:cs="Courier New"/>
      </w:rPr>
    </w:lvl>
    <w:lvl w:ilvl="2">
      <w:start w:val="1"/>
      <w:numFmt w:val="bullet"/>
      <w:lvlText w:val=""/>
      <w:lvlJc w:val="left"/>
      <w:pPr>
        <w:ind w:left="2276" w:hanging="360"/>
      </w:pPr>
      <w:rPr>
        <w:rFonts w:ascii="Wingdings" w:hAnsi="Wingdings" w:cs="Wingdings" w:hint="default"/>
        <w:rFonts w:cs="Wingdings"/>
      </w:rPr>
    </w:lvl>
    <w:lvl w:ilvl="3">
      <w:start w:val="1"/>
      <w:numFmt w:val="bullet"/>
      <w:lvlText w:val=""/>
      <w:lvlJc w:val="left"/>
      <w:pPr>
        <w:ind w:left="2996" w:hanging="360"/>
      </w:pPr>
      <w:rPr>
        <w:rFonts w:ascii="Symbol" w:hAnsi="Symbol" w:cs="Symbol" w:hint="default"/>
        <w:rFonts w:cs="Symbol"/>
      </w:rPr>
    </w:lvl>
    <w:lvl w:ilvl="4">
      <w:start w:val="1"/>
      <w:numFmt w:val="bullet"/>
      <w:lvlText w:val="o"/>
      <w:lvlJc w:val="left"/>
      <w:pPr>
        <w:ind w:left="3716" w:hanging="360"/>
      </w:pPr>
      <w:rPr>
        <w:rFonts w:ascii="Courier New" w:hAnsi="Courier New" w:cs="Courier New" w:hint="default"/>
        <w:rFonts w:cs="Courier New"/>
      </w:rPr>
    </w:lvl>
    <w:lvl w:ilvl="5">
      <w:start w:val="1"/>
      <w:numFmt w:val="bullet"/>
      <w:lvlText w:val=""/>
      <w:lvlJc w:val="left"/>
      <w:pPr>
        <w:ind w:left="4436" w:hanging="360"/>
      </w:pPr>
      <w:rPr>
        <w:rFonts w:ascii="Wingdings" w:hAnsi="Wingdings" w:cs="Wingdings" w:hint="default"/>
        <w:rFonts w:cs="Wingdings"/>
      </w:rPr>
    </w:lvl>
    <w:lvl w:ilvl="6">
      <w:start w:val="1"/>
      <w:numFmt w:val="bullet"/>
      <w:lvlText w:val=""/>
      <w:lvlJc w:val="left"/>
      <w:pPr>
        <w:ind w:left="5156" w:hanging="360"/>
      </w:pPr>
      <w:rPr>
        <w:rFonts w:ascii="Symbol" w:hAnsi="Symbol" w:cs="Symbol" w:hint="default"/>
        <w:rFonts w:cs="Symbol"/>
      </w:rPr>
    </w:lvl>
    <w:lvl w:ilvl="7">
      <w:start w:val="1"/>
      <w:numFmt w:val="bullet"/>
      <w:lvlText w:val="o"/>
      <w:lvlJc w:val="left"/>
      <w:pPr>
        <w:ind w:left="5876" w:hanging="360"/>
      </w:pPr>
      <w:rPr>
        <w:rFonts w:ascii="Courier New" w:hAnsi="Courier New" w:cs="Courier New" w:hint="default"/>
        <w:rFonts w:cs="Courier New"/>
      </w:rPr>
    </w:lvl>
    <w:lvl w:ilvl="8">
      <w:start w:val="1"/>
      <w:numFmt w:val="bullet"/>
      <w:lvlText w:val=""/>
      <w:lvlJc w:val="left"/>
      <w:pPr>
        <w:ind w:left="6596"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hr-HR"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18f0"/>
    <w:pPr>
      <w:widowControl w:val="false"/>
      <w:bidi w:val="0"/>
      <w:jc w:val="left"/>
    </w:pPr>
    <w:rPr>
      <w:rFonts w:ascii="Verdana" w:hAnsi="Verdana" w:eastAsia="Verdana" w:cs="Verdana"/>
      <w:color w:val="auto"/>
      <w:kern w:val="0"/>
      <w:sz w:val="22"/>
      <w:szCs w:val="22"/>
      <w:lang w:val="hr-HR" w:eastAsia="en-US" w:bidi="ar-SA"/>
      <w14:ligatures w14:val="none"/>
    </w:rPr>
  </w:style>
  <w:style w:type="paragraph" w:styleId="Stilnaslova1">
    <w:name w:val="Heading 1"/>
    <w:basedOn w:val="Normal"/>
    <w:link w:val="Naslov1Char"/>
    <w:uiPriority w:val="9"/>
    <w:qFormat/>
    <w:rsid w:val="007118f0"/>
    <w:pPr>
      <w:ind w:left="116" w:hanging="0"/>
      <w:outlineLvl w:val="0"/>
    </w:pPr>
    <w:rPr>
      <w:rFonts w:ascii="Tahoma" w:hAnsi="Tahoma" w:eastAsia="Tahoma" w:cs="Tahoma"/>
      <w:b/>
      <w:bCs/>
      <w:sz w:val="20"/>
      <w:szCs w:val="20"/>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link w:val="Naslov1"/>
    <w:uiPriority w:val="9"/>
    <w:qFormat/>
    <w:rsid w:val="007118f0"/>
    <w:rPr>
      <w:rFonts w:ascii="Tahoma" w:hAnsi="Tahoma" w:eastAsia="Tahoma" w:cs="Tahoma"/>
      <w:b/>
      <w:bCs/>
      <w:kern w:val="0"/>
      <w:sz w:val="20"/>
      <w:szCs w:val="20"/>
      <w14:ligatures w14:val="none"/>
    </w:rPr>
  </w:style>
  <w:style w:type="character" w:styleId="TijelotekstaChar" w:customStyle="1">
    <w:name w:val="Tijelo teksta Char"/>
    <w:basedOn w:val="DefaultParagraphFont"/>
    <w:link w:val="Tijeloteksta"/>
    <w:uiPriority w:val="1"/>
    <w:qFormat/>
    <w:rsid w:val="007118f0"/>
    <w:rPr>
      <w:rFonts w:ascii="Verdana" w:hAnsi="Verdana" w:eastAsia="Verdana" w:cs="Verdana"/>
      <w:kern w:val="0"/>
      <w:sz w:val="20"/>
      <w:szCs w:val="20"/>
      <w14:ligatures w14:val="none"/>
    </w:rPr>
  </w:style>
  <w:style w:type="character" w:styleId="Internetskapoveznica" w:customStyle="1">
    <w:name w:val="Internetska poveznica"/>
    <w:basedOn w:val="DefaultParagraphFont"/>
    <w:uiPriority w:val="99"/>
    <w:unhideWhenUsed/>
    <w:rsid w:val="00f06dee"/>
    <w:rPr>
      <w:color w:val="0563C1" w:themeColor="hyperlink"/>
      <w:u w:val="single"/>
    </w:rPr>
  </w:style>
  <w:style w:type="character" w:styleId="UnresolvedMention">
    <w:name w:val="Unresolved Mention"/>
    <w:basedOn w:val="DefaultParagraphFont"/>
    <w:uiPriority w:val="99"/>
    <w:semiHidden/>
    <w:unhideWhenUsed/>
    <w:qFormat/>
    <w:rsid w:val="00f06dee"/>
    <w:rPr>
      <w:color w:val="605E5C"/>
      <w:shd w:fill="E1DFDD" w:val="clear"/>
    </w:rPr>
  </w:style>
  <w:style w:type="character" w:styleId="Istaknuto">
    <w:name w:val="Istaknuto"/>
    <w:basedOn w:val="DefaultParagraphFont"/>
    <w:uiPriority w:val="20"/>
    <w:qFormat/>
    <w:rsid w:val="00e226ab"/>
    <w:rPr>
      <w:i/>
      <w:iCs/>
    </w:rPr>
  </w:style>
  <w:style w:type="character" w:styleId="ListLabel1" w:customStyle="1">
    <w:name w:val="ListLabel 1"/>
    <w:qFormat/>
    <w:rPr>
      <w:rFonts w:eastAsia="Symbol" w:cs="Symbol"/>
      <w:w w:val="99"/>
      <w:sz w:val="20"/>
      <w:szCs w:val="20"/>
      <w:lang w:val="hr-HR" w:eastAsia="en-US" w:bidi="ar-SA"/>
    </w:rPr>
  </w:style>
  <w:style w:type="character" w:styleId="ListLabel2" w:customStyle="1">
    <w:name w:val="ListLabel 2"/>
    <w:qFormat/>
    <w:rPr>
      <w:lang w:val="hr-HR" w:eastAsia="en-US" w:bidi="ar-SA"/>
    </w:rPr>
  </w:style>
  <w:style w:type="character" w:styleId="ListLabel3" w:customStyle="1">
    <w:name w:val="ListLabel 3"/>
    <w:qFormat/>
    <w:rPr>
      <w:lang w:val="hr-HR" w:eastAsia="en-US" w:bidi="ar-SA"/>
    </w:rPr>
  </w:style>
  <w:style w:type="character" w:styleId="ListLabel4" w:customStyle="1">
    <w:name w:val="ListLabel 4"/>
    <w:qFormat/>
    <w:rPr>
      <w:lang w:val="hr-HR" w:eastAsia="en-US" w:bidi="ar-SA"/>
    </w:rPr>
  </w:style>
  <w:style w:type="character" w:styleId="ListLabel5" w:customStyle="1">
    <w:name w:val="ListLabel 5"/>
    <w:qFormat/>
    <w:rPr>
      <w:lang w:val="hr-HR" w:eastAsia="en-US" w:bidi="ar-SA"/>
    </w:rPr>
  </w:style>
  <w:style w:type="character" w:styleId="ListLabel6" w:customStyle="1">
    <w:name w:val="ListLabel 6"/>
    <w:qFormat/>
    <w:rPr>
      <w:lang w:val="hr-HR" w:eastAsia="en-US" w:bidi="ar-SA"/>
    </w:rPr>
  </w:style>
  <w:style w:type="character" w:styleId="ListLabel7" w:customStyle="1">
    <w:name w:val="ListLabel 7"/>
    <w:qFormat/>
    <w:rPr>
      <w:lang w:val="hr-HR" w:eastAsia="en-US" w:bidi="ar-SA"/>
    </w:rPr>
  </w:style>
  <w:style w:type="character" w:styleId="ListLabel8" w:customStyle="1">
    <w:name w:val="ListLabel 8"/>
    <w:qFormat/>
    <w:rPr>
      <w:lang w:val="hr-HR" w:eastAsia="en-US" w:bidi="ar-SA"/>
    </w:rPr>
  </w:style>
  <w:style w:type="character" w:styleId="ListLabel9" w:customStyle="1">
    <w:name w:val="ListLabel 9"/>
    <w:qFormat/>
    <w:rPr>
      <w:lang w:val="hr-HR" w:eastAsia="en-US" w:bidi="ar-SA"/>
    </w:rPr>
  </w:style>
  <w:style w:type="character" w:styleId="ListLabel10" w:customStyle="1">
    <w:name w:val="ListLabel 10"/>
    <w:qFormat/>
    <w:rPr>
      <w:rFonts w:eastAsia="Calibri" w:cs="Calibri"/>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eastAsia="Calibri" w:cs="Calibri"/>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eastAsia="Calibri" w:cs="Calibri"/>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eastAsia="Calibri" w:cs="Calibri"/>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eastAsia="Calibri" w:cs="Calibri"/>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eastAsia="Calibri" w:cs="Calibri"/>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eastAsia="Calibri" w:cs="Calibri"/>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ascii="Calibri" w:hAnsi="Calibri" w:eastAsia="Calibri" w:cs="Calibri"/>
      <w:b/>
      <w:sz w:val="24"/>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sz w:val="20"/>
    </w:rPr>
  </w:style>
  <w:style w:type="character" w:styleId="ListLabel47" w:customStyle="1">
    <w:name w:val="ListLabel 47"/>
    <w:qFormat/>
    <w:rPr>
      <w:sz w:val="20"/>
    </w:rPr>
  </w:style>
  <w:style w:type="character" w:styleId="ListLabel48" w:customStyle="1">
    <w:name w:val="ListLabel 48"/>
    <w:qFormat/>
    <w:rPr>
      <w:sz w:val="20"/>
    </w:rPr>
  </w:style>
  <w:style w:type="character" w:styleId="ListLabel49" w:customStyle="1">
    <w:name w:val="ListLabel 49"/>
    <w:qFormat/>
    <w:rPr>
      <w:sz w:val="20"/>
    </w:rPr>
  </w:style>
  <w:style w:type="character" w:styleId="ListLabel50" w:customStyle="1">
    <w:name w:val="ListLabel 50"/>
    <w:qFormat/>
    <w:rPr>
      <w:sz w:val="20"/>
    </w:rPr>
  </w:style>
  <w:style w:type="character" w:styleId="ListLabel51" w:customStyle="1">
    <w:name w:val="ListLabel 51"/>
    <w:qFormat/>
    <w:rPr>
      <w:rFonts w:ascii="Calibri" w:hAnsi="Calibri" w:eastAsia="Calibri" w:cs="Calibri" w:eastAsiaTheme="minorHAnsi"/>
      <w:bCs/>
      <w:color w:val="0563C1" w:themeColor="hyperlink"/>
      <w:sz w:val="24"/>
      <w:szCs w:val="24"/>
      <w:u w:val="single"/>
      <w:lang w:eastAsia="hr-HR"/>
    </w:rPr>
  </w:style>
  <w:style w:type="character" w:styleId="ListLabel52" w:customStyle="1">
    <w:name w:val="ListLabel 52"/>
    <w:qFormat/>
    <w:rPr>
      <w:rFonts w:ascii="Calibri" w:hAnsi="Calibri" w:eastAsia="Calibri" w:cs="Calibri" w:eastAsiaTheme="minorHAnsi"/>
      <w:bCs/>
      <w:sz w:val="24"/>
      <w:szCs w:val="24"/>
      <w:lang w:eastAsia="hr-HR"/>
    </w:rPr>
  </w:style>
  <w:style w:type="character" w:styleId="ListLabel53" w:customStyle="1">
    <w:name w:val="ListLabel 53"/>
    <w:qFormat/>
    <w:rPr>
      <w:rFonts w:ascii="Calibri" w:hAnsi="Calibri" w:cs="Calibri"/>
      <w:b/>
      <w:sz w:val="24"/>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style>
  <w:style w:type="character" w:styleId="ListLabel63" w:customStyle="1">
    <w:name w:val="ListLabel 63"/>
    <w:qFormat/>
    <w:rPr>
      <w:rFonts w:ascii="Calibri" w:hAnsi="Calibri" w:eastAsia="Calibri" w:cs="Calibri" w:eastAsiaTheme="minorHAnsi"/>
      <w:bCs/>
      <w:sz w:val="24"/>
      <w:szCs w:val="24"/>
      <w:lang w:eastAsia="hr-HR"/>
    </w:rPr>
  </w:style>
  <w:style w:type="character" w:styleId="ListLabel64" w:customStyle="1">
    <w:name w:val="ListLabel 64"/>
    <w:qFormat/>
    <w:rPr>
      <w:rFonts w:ascii="Calibri" w:hAnsi="Calibri" w:cs="Calibri"/>
      <w:b/>
      <w:sz w:val="24"/>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style>
  <w:style w:type="character" w:styleId="ListLabel74" w:customStyle="1">
    <w:name w:val="ListLabel 74"/>
    <w:qFormat/>
    <w:rPr>
      <w:rFonts w:ascii="Calibri" w:hAnsi="Calibri" w:eastAsia="Calibri" w:cs="Calibri" w:eastAsiaTheme="minorHAnsi"/>
      <w:bCs/>
      <w:sz w:val="24"/>
      <w:szCs w:val="24"/>
      <w:lang w:eastAsia="hr-HR"/>
    </w:rPr>
  </w:style>
  <w:style w:type="character" w:styleId="ListLabel75" w:customStyle="1">
    <w:name w:val="ListLabel 75"/>
    <w:qFormat/>
    <w:rPr>
      <w:rFonts w:ascii="Calibri" w:hAnsi="Calibri" w:cs="Calibri"/>
      <w:b/>
      <w:sz w:val="24"/>
    </w:rPr>
  </w:style>
  <w:style w:type="character" w:styleId="ListLabel76" w:customStyle="1">
    <w:name w:val="ListLabel 76"/>
    <w:qFormat/>
    <w:rPr>
      <w:rFonts w:cs="Courier New"/>
    </w:rPr>
  </w:style>
  <w:style w:type="character" w:styleId="ListLabel77" w:customStyle="1">
    <w:name w:val="ListLabel 77"/>
    <w:qFormat/>
    <w:rPr>
      <w:rFonts w:cs="Wingdings"/>
    </w:rPr>
  </w:style>
  <w:style w:type="character" w:styleId="ListLabel78" w:customStyle="1">
    <w:name w:val="ListLabel 78"/>
    <w:qFormat/>
    <w:rPr>
      <w:rFonts w:cs="Symbol"/>
    </w:rPr>
  </w:style>
  <w:style w:type="character" w:styleId="ListLabel79" w:customStyle="1">
    <w:name w:val="ListLabel 79"/>
    <w:qFormat/>
    <w:rPr>
      <w:rFonts w:cs="Courier New"/>
    </w:rPr>
  </w:style>
  <w:style w:type="character" w:styleId="ListLabel80" w:customStyle="1">
    <w:name w:val="ListLabel 80"/>
    <w:qFormat/>
    <w:rPr>
      <w:rFonts w:cs="Wingdings"/>
    </w:rPr>
  </w:style>
  <w:style w:type="character" w:styleId="ListLabel81" w:customStyle="1">
    <w:name w:val="ListLabel 81"/>
    <w:qFormat/>
    <w:rPr>
      <w:rFonts w:cs="Symbol"/>
    </w:rPr>
  </w:style>
  <w:style w:type="character" w:styleId="ListLabel82" w:customStyle="1">
    <w:name w:val="ListLabel 82"/>
    <w:qFormat/>
    <w:rPr>
      <w:rFonts w:cs="Courier New"/>
    </w:rPr>
  </w:style>
  <w:style w:type="character" w:styleId="ListLabel83" w:customStyle="1">
    <w:name w:val="ListLabel 83"/>
    <w:qFormat/>
    <w:rPr>
      <w:rFonts w:cs="Wingdings"/>
    </w:rPr>
  </w:style>
  <w:style w:type="character" w:styleId="ListLabel84" w:customStyle="1">
    <w:name w:val="ListLabel 84"/>
    <w:qFormat/>
    <w:rPr>
      <w:rFonts w:ascii="Aptos;sans-serif" w:hAnsi="Aptos;sans-serif" w:eastAsia="Calibri" w:cs="Calibri" w:eastAsiaTheme="minorHAnsi"/>
      <w:bCs/>
      <w:sz w:val="21"/>
      <w:szCs w:val="24"/>
      <w:lang w:eastAsia="hr-HR"/>
    </w:rPr>
  </w:style>
  <w:style w:type="character" w:styleId="ListLabel85" w:customStyle="1">
    <w:name w:val="ListLabel 85"/>
    <w:qFormat/>
    <w:rPr/>
  </w:style>
  <w:style w:type="character" w:styleId="ListLabel86" w:customStyle="1">
    <w:name w:val="ListLabel 86"/>
    <w:qFormat/>
    <w:rPr>
      <w:rFonts w:ascii="Calibri" w:hAnsi="Calibri" w:eastAsia="Calibri" w:cs="Calibri" w:eastAsiaTheme="minorHAnsi"/>
      <w:bCs/>
      <w:sz w:val="24"/>
      <w:szCs w:val="24"/>
      <w:lang w:eastAsia="hr-HR"/>
    </w:rPr>
  </w:style>
  <w:style w:type="character" w:styleId="ListLabel87">
    <w:name w:val="ListLabel 87"/>
    <w:qFormat/>
    <w:rPr>
      <w:rFonts w:ascii="Calibri" w:hAnsi="Calibri" w:cs="Calibri"/>
      <w:b/>
      <w:sz w:val="24"/>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style>
  <w:style w:type="character" w:styleId="ListLabel97">
    <w:name w:val="ListLabel 97"/>
    <w:qFormat/>
    <w:rPr>
      <w:rFonts w:ascii="Calibri" w:hAnsi="Calibri" w:eastAsia="Calibri" w:cs="Calibri" w:eastAsiaTheme="minorHAnsi"/>
      <w:bCs/>
      <w:sz w:val="24"/>
      <w:szCs w:val="24"/>
      <w:lang w:eastAsia="hr-HR"/>
    </w:rPr>
  </w:style>
  <w:style w:type="character" w:styleId="ListLabel98">
    <w:name w:val="ListLabel 98"/>
    <w:qFormat/>
    <w:rPr>
      <w:rFonts w:ascii="Calibri" w:hAnsi="Calibri" w:cs="Calibri"/>
      <w:b/>
      <w:sz w:val="24"/>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style>
  <w:style w:type="character" w:styleId="ListLabel108">
    <w:name w:val="ListLabel 108"/>
    <w:qFormat/>
    <w:rPr>
      <w:rFonts w:ascii="Calibri" w:hAnsi="Calibri" w:eastAsia="Calibri" w:cs="Calibri" w:eastAsiaTheme="minorHAnsi"/>
      <w:bCs/>
      <w:sz w:val="24"/>
      <w:szCs w:val="24"/>
      <w:lang w:eastAsia="hr-HR"/>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TijelotekstaChar"/>
    <w:uiPriority w:val="1"/>
    <w:qFormat/>
    <w:rsid w:val="007118f0"/>
    <w:pPr/>
    <w:rPr>
      <w:sz w:val="20"/>
      <w:szCs w:val="20"/>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rsid w:val="007118f0"/>
    <w:pPr>
      <w:spacing w:before="1" w:after="0"/>
      <w:ind w:left="836" w:hanging="361"/>
    </w:pPr>
    <w:rPr/>
  </w:style>
  <w:style w:type="paragraph" w:styleId="TableParagraph" w:customStyle="1">
    <w:name w:val="Table Paragraph"/>
    <w:basedOn w:val="Normal"/>
    <w:uiPriority w:val="1"/>
    <w:qFormat/>
    <w:rsid w:val="007118f0"/>
    <w:pPr/>
    <w:rPr/>
  </w:style>
  <w:style w:type="paragraph" w:styleId="NoSpacing">
    <w:name w:val="No Spacing"/>
    <w:uiPriority w:val="1"/>
    <w:qFormat/>
    <w:rsid w:val="007118f0"/>
    <w:pPr>
      <w:widowControl/>
      <w:bidi w:val="0"/>
      <w:jc w:val="left"/>
    </w:pPr>
    <w:rPr>
      <w:rFonts w:ascii="Calibri" w:hAnsi="Calibri" w:eastAsia="Calibri" w:cs=""/>
      <w:color w:val="auto"/>
      <w:kern w:val="0"/>
      <w:sz w:val="22"/>
      <w:szCs w:val="22"/>
      <w:lang w:val="hr-HR" w:eastAsia="en-US" w:bidi="ar-SA"/>
      <w14:ligatures w14:val="none"/>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7118f0"/>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adiodalmacija.hr/izjava-o-privatnosti/" TargetMode="External"/><Relationship Id="rId3" Type="http://schemas.openxmlformats.org/officeDocument/2006/relationships/hyperlink" Target="https://www.radiodalmacija.hr/izjava-o-privatnosti/" TargetMode="External"/><Relationship Id="rId4" Type="http://schemas.openxmlformats.org/officeDocument/2006/relationships/hyperlink" Target="mailto:szop@radiodalmacija.hr" TargetMode="External"/><Relationship Id="rId5" Type="http://schemas.openxmlformats.org/officeDocument/2006/relationships/hyperlink" Target="http://www.radiodalmacija.h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LibreOffice/6.0.7.3$Windows_X86_64 LibreOffice_project/dc89aa7a9eabfd848af146d5086077aeed2ae4a5</Application>
  <Pages>3</Pages>
  <Words>893</Words>
  <Characters>5568</Characters>
  <CharactersWithSpaces>6499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2024-02-07T10:12:00Z</dcterms:created>
  <dc:creator>Karmen Kokeza</dc:creator>
  <dc:description/>
  <dc:language>hr-HR</dc:language>
  <cp:lastModifiedBy/>
  <dcterms:modified xsi:type="dcterms:W3CDTF">2024-02-09T12:35:34Z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